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15" w:rsidRDefault="00EE1615" w:rsidP="00EE1615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5</w:t>
      </w:r>
    </w:p>
    <w:p w:rsidR="00EE1615" w:rsidRDefault="00EE1615" w:rsidP="00EE1615">
      <w:pPr>
        <w:spacing w:line="600" w:lineRule="exact"/>
        <w:rPr>
          <w:color w:val="000000"/>
        </w:rPr>
      </w:pPr>
    </w:p>
    <w:p w:rsidR="00EE1615" w:rsidRDefault="00EE1615" w:rsidP="00EE1615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  <w:r>
        <w:rPr>
          <w:rFonts w:eastAsia="方正大标宋简体"/>
          <w:color w:val="000000"/>
          <w:sz w:val="44"/>
        </w:rPr>
        <w:t>高级技师申报单位综合评价表</w:t>
      </w:r>
    </w:p>
    <w:p w:rsidR="00EE1615" w:rsidRDefault="00EE1615" w:rsidP="00EE1615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</w:p>
    <w:p w:rsidR="00EE1615" w:rsidRDefault="00EE1615" w:rsidP="00EE1615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  <w:r>
        <w:rPr>
          <w:rFonts w:eastAsia="宋体"/>
          <w:color w:val="000000"/>
          <w:sz w:val="21"/>
          <w:szCs w:val="21"/>
        </w:rPr>
        <w:t>申报人姓名：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 </w:t>
      </w:r>
      <w:r>
        <w:rPr>
          <w:rFonts w:eastAsia="宋体"/>
          <w:color w:val="000000"/>
          <w:sz w:val="21"/>
          <w:szCs w:val="21"/>
        </w:rPr>
        <w:t xml:space="preserve">       </w:t>
      </w:r>
      <w:r>
        <w:rPr>
          <w:rFonts w:eastAsia="宋体"/>
          <w:color w:val="000000"/>
          <w:sz w:val="21"/>
          <w:szCs w:val="21"/>
        </w:rPr>
        <w:t>负责人签名：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 </w:t>
      </w:r>
      <w:r>
        <w:rPr>
          <w:rFonts w:eastAsia="宋体"/>
          <w:color w:val="000000"/>
          <w:sz w:val="21"/>
          <w:szCs w:val="21"/>
        </w:rPr>
        <w:t xml:space="preserve">     </w:t>
      </w:r>
      <w:r>
        <w:rPr>
          <w:rFonts w:eastAsia="宋体"/>
          <w:color w:val="000000"/>
          <w:sz w:val="21"/>
          <w:szCs w:val="21"/>
        </w:rPr>
        <w:t>工作单位（公章）：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</w:t>
      </w:r>
    </w:p>
    <w:tbl>
      <w:tblPr>
        <w:tblW w:w="9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960"/>
        <w:gridCol w:w="1580"/>
        <w:gridCol w:w="540"/>
        <w:gridCol w:w="720"/>
        <w:gridCol w:w="720"/>
        <w:gridCol w:w="720"/>
        <w:gridCol w:w="720"/>
        <w:gridCol w:w="2200"/>
        <w:gridCol w:w="800"/>
      </w:tblGrid>
      <w:tr w:rsidR="00EE1615" w:rsidTr="0049022F">
        <w:trPr>
          <w:cantSplit/>
          <w:trHeight w:val="624"/>
          <w:jc w:val="center"/>
        </w:trPr>
        <w:tc>
          <w:tcPr>
            <w:tcW w:w="543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58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评定点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（要素）</w:t>
            </w:r>
          </w:p>
        </w:tc>
        <w:tc>
          <w:tcPr>
            <w:tcW w:w="54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值</w:t>
            </w:r>
          </w:p>
        </w:tc>
        <w:tc>
          <w:tcPr>
            <w:tcW w:w="2880" w:type="dxa"/>
            <w:gridSpan w:val="4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等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评定标准与办法</w:t>
            </w:r>
          </w:p>
        </w:tc>
        <w:tc>
          <w:tcPr>
            <w:tcW w:w="80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评定分值</w:t>
            </w: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日常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40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职业道德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级为最高级（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分），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级为最低级（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分）逐级递减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分。按照工作表现分为优、良、合格、差评定相应等级。</w:t>
            </w: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履行职责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诚实守信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主动协作性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潜在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能力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创新能力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按能力素质强、较强、一般、差评定相应等级。</w:t>
            </w: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学习理解能力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业务素质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传授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技艺</w:t>
            </w:r>
          </w:p>
          <w:p w:rsidR="00EE1615" w:rsidRDefault="00EE1615" w:rsidP="0049022F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传授绝技绝招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EE1615" w:rsidRDefault="00EE1615" w:rsidP="0049022F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按培训效果分为显著、好、一般、差评定相应等级。</w:t>
            </w: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编写培训资料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543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0" w:type="dxa"/>
            <w:vMerge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操作示范教学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EE1615" w:rsidRDefault="00EE1615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3083" w:type="dxa"/>
            <w:gridSpan w:val="3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评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定</w:t>
            </w:r>
          </w:p>
        </w:tc>
        <w:tc>
          <w:tcPr>
            <w:tcW w:w="54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pacing w:val="-3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100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72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2200" w:type="dxa"/>
            <w:vAlign w:val="center"/>
          </w:tcPr>
          <w:p w:rsidR="00EE1615" w:rsidRDefault="00EE1615" w:rsidP="0049022F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综合上述各项评定结果，综合评定等级和分值。</w:t>
            </w:r>
          </w:p>
        </w:tc>
        <w:tc>
          <w:tcPr>
            <w:tcW w:w="800" w:type="dxa"/>
            <w:vAlign w:val="center"/>
          </w:tcPr>
          <w:p w:rsidR="00EE1615" w:rsidRDefault="00EE1615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E1615" w:rsidTr="0049022F">
        <w:trPr>
          <w:cantSplit/>
          <w:trHeight w:val="624"/>
          <w:jc w:val="center"/>
        </w:trPr>
        <w:tc>
          <w:tcPr>
            <w:tcW w:w="9503" w:type="dxa"/>
            <w:gridSpan w:val="10"/>
            <w:vAlign w:val="center"/>
          </w:tcPr>
          <w:p w:rsidR="00EE1615" w:rsidRDefault="00EE1615" w:rsidP="0049022F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注：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、此表由单位组织相关人员进行评定；</w:t>
            </w:r>
          </w:p>
          <w:p w:rsidR="00EE1615" w:rsidRDefault="00EE1615" w:rsidP="0049022F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、按确定的评定等级在相应等级下的空格内画</w:t>
            </w:r>
            <w:r>
              <w:rPr>
                <w:rFonts w:eastAsia="宋体"/>
                <w:color w:val="000000"/>
                <w:sz w:val="21"/>
                <w:szCs w:val="21"/>
              </w:rPr>
              <w:t>“√”</w:t>
            </w:r>
          </w:p>
          <w:p w:rsidR="00EE1615" w:rsidRDefault="00EE1615" w:rsidP="0049022F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、按评定等级计算评定分值。</w:t>
            </w:r>
          </w:p>
        </w:tc>
      </w:tr>
    </w:tbl>
    <w:p w:rsidR="00945165" w:rsidRPr="00EE1615" w:rsidRDefault="00945165">
      <w:bookmarkStart w:id="0" w:name="_GoBack"/>
      <w:bookmarkEnd w:id="0"/>
    </w:p>
    <w:sectPr w:rsidR="00945165" w:rsidRPr="00EE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9F" w:rsidRDefault="0009489F" w:rsidP="00EE1615">
      <w:r>
        <w:separator/>
      </w:r>
    </w:p>
  </w:endnote>
  <w:endnote w:type="continuationSeparator" w:id="0">
    <w:p w:rsidR="0009489F" w:rsidRDefault="0009489F" w:rsidP="00EE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9F" w:rsidRDefault="0009489F" w:rsidP="00EE1615">
      <w:r>
        <w:separator/>
      </w:r>
    </w:p>
  </w:footnote>
  <w:footnote w:type="continuationSeparator" w:id="0">
    <w:p w:rsidR="0009489F" w:rsidRDefault="0009489F" w:rsidP="00EE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56"/>
    <w:rsid w:val="0009489F"/>
    <w:rsid w:val="00945165"/>
    <w:rsid w:val="00AA0B56"/>
    <w:rsid w:val="00E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2019-06-19T02:41:00Z</dcterms:created>
  <dcterms:modified xsi:type="dcterms:W3CDTF">2019-06-19T02:42:00Z</dcterms:modified>
</cp:coreProperties>
</file>